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3E467" w14:textId="77777777" w:rsidR="00EC0399" w:rsidRDefault="00EC0399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p w14:paraId="6413C983" w14:textId="0FC70E57" w:rsidR="00EA65CF" w:rsidRPr="00EA65CF" w:rsidRDefault="00EA65CF" w:rsidP="007D4BD9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Regulamin rekrutacji i uczestnictwa uczniów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w projekcie „</w:t>
      </w:r>
      <w:r w:rsidR="007D4B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 xml:space="preserve"> Sprzedaj pomysł – wsparcie kształcenia zawodowego w Zespole Szkół Ogólnokształcących i Technicznych</w:t>
      </w:r>
      <w:r w:rsidRPr="002356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 xml:space="preserve"> w </w:t>
      </w:r>
      <w:r w:rsidR="007D4B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 xml:space="preserve">Sompolnie </w:t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”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 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§1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INFORMACJA O PROJEKCIE</w:t>
      </w:r>
    </w:p>
    <w:p w14:paraId="662680E0" w14:textId="781B3822" w:rsidR="00EA65CF" w:rsidRPr="00EA65C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 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37D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1. Projekt „</w:t>
      </w:r>
      <w:r w:rsidR="007D4BD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7D4B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Sprzedaj pomysł – wsparcie kształcenia zawodowego w Zespole Szkół Ogólnokształcących i Technicznych</w:t>
      </w:r>
      <w:r w:rsidR="007D4BD9" w:rsidRPr="002356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 xml:space="preserve"> w </w:t>
      </w:r>
      <w:r w:rsidR="007D4B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Sompolnie</w:t>
      </w:r>
      <w:r w:rsidR="007D4BD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F937D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”</w:t>
      </w:r>
      <w:r w:rsidR="002C7114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którego Beneficjentem jest</w:t>
      </w:r>
      <w:r w:rsidRPr="00F937D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Powiat Koniński z siedzibą w Koninie, Aleje 1 Maja 9, 62-510 Konin</w:t>
      </w:r>
      <w:r w:rsidR="002C7114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, realizuje </w:t>
      </w:r>
      <w:r w:rsidR="00F937D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Zespół</w:t>
      </w:r>
      <w:r w:rsidRPr="00F937D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Szkół </w:t>
      </w:r>
      <w:r w:rsidR="007D4BD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</w:t>
      </w:r>
      <w:r w:rsidR="00F937D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Pr="00F937D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2. Projekt współfinansowany jest przez Unię Europejską w ramach Wielkopolskiego Regionalnego Programu Operacyjnego na lata 2014-2020, Oś Priorytetowa 8: Edukacja, Działanie 8.3 Wzmocnienie oraz dostosowanie kształcenia i szkolenia zawodowego do potrzeb rynku pracy, Poddziałanie 8.3.1 Kształcenie zawodowe młodzieży – tryb konkursowy.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3. Celem projektu jest poprawa konkurencyjności na rynku pracy i zdolności do skutecznego wejścia na rynek pracy</w:t>
      </w:r>
      <w:r w:rsidR="00F937D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uczniów, a także uzupełnienie kwalifikacji lub kompetencji zawodowych nauczycieli z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Zespołu Szkół </w:t>
      </w:r>
      <w:r w:rsidR="007D4BD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</w:t>
      </w:r>
      <w:r w:rsidRP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4. Projekt realizowany jest od 1</w:t>
      </w:r>
      <w:r w:rsidR="00B737A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7D4BD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maja</w:t>
      </w:r>
      <w:r w:rsidRP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20</w:t>
      </w:r>
      <w:r w:rsidR="007D4BD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20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 do 3</w:t>
      </w:r>
      <w:r w:rsidRP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0 września 202</w:t>
      </w:r>
      <w:r w:rsidR="007D4BD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5. Wsparcie realizowane w Projekcie wynika z indywidualnego zapotrze</w:t>
      </w:r>
      <w:r w:rsidR="00F937D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bowania określonego w diagnozie potrzeb szkoły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oraz z wniosku o dofinansowanie Projektu. Wsparcie to dotyczy</w:t>
      </w:r>
      <w:r w:rsidR="000B28F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(</w:t>
      </w:r>
      <w:r w:rsidR="000B28FF" w:rsidRPr="000B28F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szczegółowy zakres określa </w:t>
      </w:r>
      <w:hyperlink r:id="rId8" w:tooltip="Formy wsparcia" w:history="1">
        <w:r w:rsidR="000B28F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Z</w:t>
        </w:r>
        <w:r w:rsidR="000B28FF" w:rsidRPr="000B28F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ałącznik nr 8</w:t>
        </w:r>
      </w:hyperlink>
      <w:r w:rsidR="000B28FF" w:rsidRPr="000B28F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</w:t>
      </w:r>
      <w:r w:rsidR="00373B2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: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</w:p>
    <w:p w14:paraId="6E2B0CDB" w14:textId="00E138EA" w:rsidR="00EA65CF" w:rsidRPr="00EA65CF" w:rsidRDefault="00F937DC" w:rsidP="00EA65C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a) </w:t>
      </w:r>
      <w:r w:rsidR="00E839C2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kursów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dla uczniów z zakresu:</w:t>
      </w:r>
    </w:p>
    <w:p w14:paraId="04991497" w14:textId="197CAB5A" w:rsidR="00EA65CF" w:rsidRPr="00E33311" w:rsidRDefault="00E839C2" w:rsidP="00EA65C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proofErr w:type="spellStart"/>
      <w:r w:rsidRPr="00E33311">
        <w:rPr>
          <w:rFonts w:ascii="Times New Roman" w:hAnsi="Times New Roman" w:cs="Times New Roman"/>
          <w:color w:val="auto"/>
          <w:sz w:val="24"/>
          <w:szCs w:val="24"/>
        </w:rPr>
        <w:t>CorelDRAW</w:t>
      </w:r>
      <w:proofErr w:type="spellEnd"/>
    </w:p>
    <w:p w14:paraId="7FB78F09" w14:textId="32425421" w:rsidR="00EA65CF" w:rsidRPr="00E33311" w:rsidRDefault="00E839C2" w:rsidP="00EA65C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33311">
        <w:rPr>
          <w:rFonts w:ascii="Times New Roman" w:hAnsi="Times New Roman" w:cs="Times New Roman"/>
          <w:color w:val="auto"/>
          <w:sz w:val="24"/>
          <w:szCs w:val="24"/>
        </w:rPr>
        <w:t>Cyfrowa obróbka zdjęć</w:t>
      </w:r>
    </w:p>
    <w:p w14:paraId="3FF75696" w14:textId="252CEC82" w:rsidR="00EA65CF" w:rsidRPr="00E33311" w:rsidRDefault="00E839C2" w:rsidP="00EA65C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Obsługa programu kadrowo – płacowego (INSERT)</w:t>
      </w:r>
    </w:p>
    <w:p w14:paraId="7CBC5B12" w14:textId="3C68A45E" w:rsidR="00E839C2" w:rsidRPr="00E33311" w:rsidRDefault="00E839C2" w:rsidP="00EA65C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Obsługa programu księgowo – finansowego</w:t>
      </w:r>
    </w:p>
    <w:p w14:paraId="0F47DA8F" w14:textId="2B65A3EC" w:rsidR="00E839C2" w:rsidRPr="00E33311" w:rsidRDefault="00E839C2" w:rsidP="00EA65C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Excel dla księgowych</w:t>
      </w:r>
    </w:p>
    <w:p w14:paraId="12C09244" w14:textId="171F7F67" w:rsidR="007D4BD9" w:rsidRDefault="00E839C2" w:rsidP="00E839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         </w:t>
      </w:r>
      <w:r w:rsidR="00373B2F" w:rsidRP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b) staży zawodowych;</w:t>
      </w:r>
      <w:r w:rsidR="00EA65CF" w:rsidRP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         </w:t>
      </w:r>
      <w:r w:rsidR="00EA65CF" w:rsidRP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c) </w:t>
      </w:r>
      <w:r w:rsidR="00373B2F" w:rsidRP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doradztwa edukacyjno-zawodowego</w:t>
      </w:r>
      <w:r w:rsidR="00373B2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;</w:t>
      </w:r>
    </w:p>
    <w:p w14:paraId="25D03A7F" w14:textId="1850FBF1" w:rsidR="00EA65CF" w:rsidRPr="00EA65CF" w:rsidRDefault="00EA65CF" w:rsidP="00F8529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6. Informacje o Projekcie będą zamieszczane na</w:t>
      </w:r>
      <w:r w:rsid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stronie internetowej</w:t>
      </w:r>
      <w:r w:rsid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ZS</w:t>
      </w:r>
      <w:r w:rsidR="007D4BD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OT w Sompolnie</w:t>
      </w:r>
      <w:r w:rsid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14:paraId="4060F177" w14:textId="77777777" w:rsidR="0027652A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7. Szczegółowe zasady uczestnictwa w stażach zawodowych określać będzie Regulamin udziału w stażach zawodowych.</w:t>
      </w:r>
    </w:p>
    <w:p w14:paraId="621C43D3" w14:textId="77777777" w:rsidR="002C7114" w:rsidRDefault="002C7114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p w14:paraId="7162D2DC" w14:textId="77777777" w:rsidR="00EA65CF" w:rsidRPr="00EA65C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  </w:t>
      </w:r>
    </w:p>
    <w:p w14:paraId="7740409F" w14:textId="77777777" w:rsidR="00EA65CF" w:rsidRPr="00EA65CF" w:rsidRDefault="00EA65CF" w:rsidP="00EA65C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§2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OGÓLNE ZASADY REKRUTACJI</w:t>
      </w:r>
    </w:p>
    <w:p w14:paraId="76FC19F5" w14:textId="5E2DD063" w:rsidR="00EA65CF" w:rsidRPr="00EA65C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 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1. Rekrutacja będzie prowadzona od </w:t>
      </w:r>
      <w:r w:rsidR="0068535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22</w:t>
      </w:r>
      <w:r w:rsid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września 20</w:t>
      </w:r>
      <w:r w:rsid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20</w:t>
      </w:r>
      <w:r w:rsidR="0068535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 do 3</w:t>
      </w:r>
      <w:r w:rsidR="00E45C3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0</w:t>
      </w:r>
      <w:r w:rsid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września </w:t>
      </w:r>
      <w:r w:rsid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2021</w:t>
      </w:r>
      <w:r w:rsidR="0027652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</w:t>
      </w:r>
      <w:r w:rsidR="0027652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2. Osobą odpowiedzialną za rekrutację jest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koordy</w:t>
      </w:r>
      <w:r w:rsidR="0027652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nator szkolny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3. Rekrutacja uczestnik</w:t>
      </w:r>
      <w:r w:rsidR="0027652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ów Projektu będzie prowadzona w szkole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wśród uczniów klas</w:t>
      </w:r>
      <w:r w:rsid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II i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II</w:t>
      </w:r>
      <w:r w:rsidR="00227A92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I technikum ekonomicznego i technikum reklamy a w przypadku braku chętnych również wśród uczniów technikum żywienia i usług gastronomicznych </w:t>
      </w:r>
      <w:r w:rsid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roku szkolnego 20</w:t>
      </w:r>
      <w:r w:rsidR="007D4BD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20</w:t>
      </w:r>
      <w:r w:rsid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/202</w:t>
      </w:r>
      <w:r w:rsidR="007D4BD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</w:t>
      </w:r>
      <w:r w:rsid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oraz 202</w:t>
      </w:r>
      <w:r w:rsidR="007D4BD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</w:t>
      </w:r>
      <w:r w:rsid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/202</w:t>
      </w:r>
      <w:r w:rsidR="007D4BD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którzy w momencie przystąpienia do Projektu uczą się</w:t>
      </w:r>
      <w:r w:rsid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 ZS</w:t>
      </w:r>
      <w:r w:rsidR="007D4BD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OT w Sompolnie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lastRenderedPageBreak/>
        <w:t>4. Rekrutacja poprzedzona będzie akcją in</w:t>
      </w:r>
      <w:r w:rsid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formacyjną prowadzoną w szkole</w:t>
      </w:r>
      <w:r w:rsidR="00ED73A7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w tym</w:t>
      </w:r>
      <w:r w:rsid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poprzez stronę internetową szkoły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5. W Projekcie realizowane będą: </w:t>
      </w:r>
    </w:p>
    <w:p w14:paraId="407CB222" w14:textId="77777777" w:rsidR="00373B2F" w:rsidRDefault="00EA65CF" w:rsidP="00EA65C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a) </w:t>
      </w:r>
      <w:r w:rsidR="00373B2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szkolenia zawodowe</w:t>
      </w:r>
      <w:r w:rsidR="00373B2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</w:t>
      </w:r>
      <w:r w:rsidR="00252298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odnoszące</w:t>
      </w:r>
      <w:r w:rsidR="00373B2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kompetencje i umiejętności uczestników Projektu, wskazane w §1 pkt</w:t>
      </w:r>
      <w:r w:rsidR="00373B2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="00252298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5;</w:t>
      </w:r>
    </w:p>
    <w:p w14:paraId="0ACA8C02" w14:textId="77777777" w:rsidR="00373B2F" w:rsidRDefault="00252298" w:rsidP="00252298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b) </w:t>
      </w:r>
      <w:r w:rsidR="00373B2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staże zawodowe u pracodawców dla uczniów mające na celu nabycie przez uczestników Projektu praktycznych umiejętności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zawodowych;</w:t>
      </w:r>
      <w:r w:rsidR="00373B2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c) </w:t>
      </w:r>
      <w:r w:rsidR="00373B2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doradztw</w:t>
      </w:r>
      <w:r w:rsidR="00373B2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 edukacyjno-</w:t>
      </w:r>
      <w:r w:rsidR="00373B2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zawodowe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(</w:t>
      </w:r>
      <w:r w:rsidR="00373B2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wraz z warsztatami grupowymi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</w:t>
      </w:r>
      <w:r w:rsidR="00373B2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373B2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wspierające ucznia w podejmowaniu decyzji związanych z wyborem ścież</w:t>
      </w:r>
      <w:r w:rsidR="00373B2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ki edukacji i kariery zawodowej;</w:t>
      </w:r>
    </w:p>
    <w:p w14:paraId="565F03F6" w14:textId="77777777" w:rsidR="00EA65CF" w:rsidRPr="00EA65C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6. W celu przep</w:t>
      </w:r>
      <w:r w:rsidR="00252298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rowadzania rekrutacji Dyrektor szkoły powołuje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Komisję Rekrutacyjną, zwaną dalej Komisją, w skład której wchodzą: </w:t>
      </w:r>
    </w:p>
    <w:p w14:paraId="1627E4C3" w14:textId="77777777" w:rsidR="00EA65CF" w:rsidRPr="00EA65CF" w:rsidRDefault="00EA65CF" w:rsidP="00EA65C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a) dyrektor szkoły – przewodniczący Komisji,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b) koordynator szkolny – zastępca Przewodniczącego Komisji,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c) doradca zawodowy – członek Komisji.</w:t>
      </w:r>
    </w:p>
    <w:p w14:paraId="137FD200" w14:textId="77777777" w:rsidR="00EA65CF" w:rsidRPr="00EA65C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7. Do zadań Komisji należy w szczególności: </w:t>
      </w:r>
    </w:p>
    <w:p w14:paraId="29A81694" w14:textId="77777777" w:rsidR="00EA65CF" w:rsidRPr="00EA65CF" w:rsidRDefault="00EA65CF" w:rsidP="00EA65C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a) przyjmowanie i analiza formularzy zg</w:t>
      </w:r>
      <w:r w:rsidR="0061032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łoszenia do udziału w projekcie;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b) tworzenie list podstawowych – </w:t>
      </w:r>
      <w:r w:rsidRPr="00EA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Załącznik nr</w:t>
      </w:r>
      <w:r w:rsidR="003333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 xml:space="preserve"> </w:t>
      </w:r>
      <w:r w:rsidR="003534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9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i list rezerwowych –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EA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Załącznik nr</w:t>
      </w:r>
      <w:r w:rsidR="003333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 xml:space="preserve"> </w:t>
      </w:r>
      <w:r w:rsidR="003534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10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jeśli liczba chętnych będzie wi</w:t>
      </w:r>
      <w:r w:rsidR="0061032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ększa niż zakładana w projekcie;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c) przenoszenie uczestników Projektu, którzy nie podpiszą deklaracji uczestnictwa</w:t>
      </w:r>
      <w:r w:rsidR="003534C2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(dot. staży zawodowych)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– </w:t>
      </w:r>
      <w:r w:rsidR="00162C0F" w:rsidRPr="00EA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Załącznik nr</w:t>
      </w:r>
      <w:r w:rsidR="003534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 xml:space="preserve"> 3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 w:bidi="ar-SA"/>
        </w:rPr>
        <w:t xml:space="preserve"> 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–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list podstawowych na rezerwowe;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d) przenoszenie uczestników Projektu z list rezerwowych na listy podsta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wowe w przypadku wolnych miejsc;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e) przeprowadzanie rekrutacji uzupełniającej w przypadku mniejszej liczby chętnych do udziału w Projekcie niż zakładana.</w:t>
      </w:r>
    </w:p>
    <w:p w14:paraId="3076F7AB" w14:textId="77777777" w:rsidR="00EA65CF" w:rsidRPr="00EA65C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8. Rekrutacja uczniów będzie składać się z następujących etapów: </w:t>
      </w:r>
    </w:p>
    <w:p w14:paraId="5F083509" w14:textId="77777777" w:rsidR="00EA65CF" w:rsidRPr="008B2C7F" w:rsidRDefault="00EA65CF" w:rsidP="008B2C7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a) zgłoszenie się ucznia w punkcie kwalifikacyjnym w szkole (u koordynatora lub w sekretariacie) i wypełnienie formularza zgłoszenia</w:t>
      </w:r>
      <w:r w:rsidR="008B2C7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– </w:t>
      </w:r>
      <w:r w:rsidR="008B2C7F" w:rsidRPr="00EA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Załącznik nr</w:t>
      </w:r>
      <w:r w:rsidR="008B2C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 xml:space="preserve"> 1</w:t>
      </w:r>
      <w:r w:rsidR="008B2C7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do niniejszego Regulaminu;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b) weryfikacja danych – dokumenty niekompletne, tj. niepodpisane lub niewypełnione we wszystkich wymaganych miejscach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nie będą podlegały weryfikacji;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c) w przypad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 rekrutacji na szkolenia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i staże zawodowe uczeń może w ramach spotkań z doradcą zawodowym odbyć rozmowę kwalifikacyjną określającą jego indywidualne potrzeby rozwojowe i edukacyjne.</w:t>
      </w:r>
    </w:p>
    <w:p w14:paraId="742ADDEA" w14:textId="20AFBF47" w:rsidR="00C96B00" w:rsidRDefault="00EA65CF" w:rsidP="00181089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9. W przypadku zgłoszenia większej liczby chętnych uczennic i uczniów, w pierwszej kolejności zakwalifikowane zostaną osoby: </w:t>
      </w:r>
    </w:p>
    <w:p w14:paraId="1149C4E9" w14:textId="5A21E29E" w:rsidR="00227A92" w:rsidRDefault="00227A92" w:rsidP="00181089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a) z klas III technikum </w:t>
      </w:r>
      <w:r w:rsidR="005364B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 uwagi na brak możliwości uczestniczenia w projekcie w roku następnym (10 pkt)</w:t>
      </w:r>
    </w:p>
    <w:p w14:paraId="4CC4C49B" w14:textId="662EA63B" w:rsidR="00162C0F" w:rsidRDefault="005364BA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b</w:t>
      </w:r>
      <w:r w:rsidR="00C96B0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 z orzeczeniem o niepełnosprawności (10 pkt.)</w:t>
      </w:r>
      <w:r w:rsidR="0018108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c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 z terenów wiejskich (10 pkt</w:t>
      </w:r>
      <w:r w:rsidR="00F613B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);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d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 z rodzin objętych pomocą społeczną (20 pkt</w:t>
      </w:r>
      <w:r w:rsidR="00F613B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);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e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 kobiety ze względu na utrudniony dostęp do rynku pracy (10 pkt</w:t>
      </w:r>
      <w:r w:rsidR="00F613B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="00E45C3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10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 Kolejność na listach określa się na podstawie ilości uzyskanych przez kandydata punktów, przy czym na pierwszym miejscu na liście zapisuje się ucznia, który uzyskał najwyższą ilość punktów, a następnie w kolejności malejącej ilości punktów, aż do wyczerpania liczby miejsc. Fakt ten znajdzie odzwierciedlenie w Protokole –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162C0F" w:rsidRPr="00EA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Załącznik nr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333396" w:rsidRPr="0033339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  <w:lang w:eastAsia="pl-PL" w:bidi="ar-SA"/>
        </w:rPr>
        <w:t>7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przygotowanym przez Komisję Rekrutacyjną. Lista uczestników dostępna będzie u koord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ynatora i w sekretariacie szkoły</w:t>
      </w:r>
      <w:r w:rsidR="00E45C3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="00E45C3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11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. Uczeń </w:t>
      </w:r>
      <w:r w:rsidR="00F613B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może uczestniczyć tylko w </w:t>
      </w:r>
      <w:r w:rsid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dwóch kursach</w:t>
      </w:r>
      <w:r w:rsidR="00F613B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wskazanych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 § 1 pkt. 5 lit. a. </w:t>
      </w:r>
    </w:p>
    <w:p w14:paraId="33B75CE7" w14:textId="51CECB09" w:rsidR="00EA65CF" w:rsidRPr="00EA65CF" w:rsidRDefault="00E45C3C" w:rsidP="00743C01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lastRenderedPageBreak/>
        <w:t>12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. Każdy uczeń, 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który chce wziąć udział w </w:t>
      </w:r>
      <w:r w:rsid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kursie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lub/i stażu zawodowym zobowiązany jest do udziału w dor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adztwie edukacyjno-zawodowym.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13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 Projekt uwzględnia zasadę równości szans i niedyskryminacji, w tym dostępności dla osób z niepełnosprawnościami oraz zasady równ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ości szans kobiet i mężczyzn.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14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 Rekr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utacja ma charakter otwarty.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15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 Do udziału w Projekcie zakwalifikują się uczniowie/uczennice spełniający wszystkie kryteria, z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godnie z przyjętymi zasadami.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16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 W celu rozpoczęcia udziału w Projekcie niezbędne jest podanie danych osobowych w zakresie wyznaczonym dokumentami programowymi. Podanie ich jest dobrowolne, aczkolwiek odmowa podania jest równoznaczna z brakiem możliwości udzielenia wsparcia w Projekcie. Kandydat zakwalifikowany do udziału w Projekcie staje się uczestnikiem Projektu z chwilą rozpoczęcia udziału w wybranej formie wsparcia.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7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. Dane z dokumentacji rekrutacyjnej zostaną wprowadzone do systemu SL2014, a dokumenty przechowywane będą w biurze Projektu mieszczącym się w </w:t>
      </w:r>
      <w:r w:rsidR="00C00DA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Zespole Szkół </w:t>
      </w:r>
      <w:r w:rsidR="007D4BD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</w:t>
      </w:r>
      <w:r w:rsidR="00FB7F0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  </w:t>
      </w:r>
    </w:p>
    <w:p w14:paraId="1C73E7A8" w14:textId="77777777" w:rsidR="00EA65CF" w:rsidRPr="00EA65CF" w:rsidRDefault="00EA65CF" w:rsidP="00EA65C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§3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PRAWA I OBOWIĄZKI UCZESTNIKÓW PROJEKTU</w:t>
      </w:r>
    </w:p>
    <w:p w14:paraId="258AD46D" w14:textId="77777777" w:rsidR="00EA65CF" w:rsidRPr="00EA65C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 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1. Warunkiem uczestnictwa w projekcie jest złożenie przez uczestnika, w momencie rozpoczęcia korzystania ze wsparcia, formularza rekrutacyjnego 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–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D71E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Z</w:t>
      </w:r>
      <w:r w:rsidRPr="00EA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ałącznik n</w:t>
      </w:r>
      <w:r w:rsidR="008F4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 xml:space="preserve">r </w:t>
      </w:r>
      <w:r w:rsidR="00F474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2</w:t>
      </w:r>
      <w:r w:rsidR="008F47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oraz Oświadczenia uczestnika 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–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D71E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Z</w:t>
      </w:r>
      <w:r w:rsidR="008F4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a</w:t>
      </w:r>
      <w:r w:rsidRPr="00EA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łącznik nr</w:t>
      </w:r>
      <w:r w:rsidR="008F4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 xml:space="preserve"> </w:t>
      </w:r>
      <w:r w:rsidR="00F474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4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 niniejszego Regulaminu.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2. Uczestnikowi Projektu przysługuje prawo do: </w:t>
      </w:r>
    </w:p>
    <w:p w14:paraId="5A041C82" w14:textId="1E252CAB" w:rsidR="00EA65CF" w:rsidRPr="00EA65CF" w:rsidRDefault="00D71E25" w:rsidP="00EA65C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a) bezpłatnego udziału w </w:t>
      </w:r>
      <w:r w:rsid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kursie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doradztwie edukacyjno-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zawodowym oraz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udziału </w:t>
      </w:r>
      <w:r w:rsidR="00A577D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w 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płatnym stażu zawodo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wym, organizowanych w Projekcie;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b) ubiegania się o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zwrot kosztów dojazdu na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staż zawodowy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jeśli odbywa się on poza miejscem zamieszkania –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Z</w:t>
      </w:r>
      <w:r w:rsidR="00EA65CF" w:rsidRPr="00EA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ałącznik n</w:t>
      </w:r>
      <w:r w:rsidR="008F4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r</w:t>
      </w:r>
      <w:r w:rsidR="003333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 xml:space="preserve"> 6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 niniejszego Regulaminu;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c) rezygnacji z udziału w kursie, stażu z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awodowym, doradztwie edukacyjno-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zawodowym spowodowanej ważnymi względami osobistymi lub zdrowotnymi – </w:t>
      </w:r>
      <w:hyperlink r:id="rId9" w:tooltip="Rezygnacja z uczestnictwa w kursie / stażu zawodowym, doradztwie edukacyjno–zawodowym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Z</w:t>
        </w:r>
        <w:r w:rsidR="00EA65CF" w:rsidRPr="00EA6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ałącznik nr 5</w:t>
        </w:r>
      </w:hyperlink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 niniejszego Regulaminu.</w:t>
      </w:r>
    </w:p>
    <w:p w14:paraId="6AC688EE" w14:textId="2A427370" w:rsidR="00EA65CF" w:rsidRPr="00EA65C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3. Rezygnacja ucz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nia z udziału w </w:t>
      </w:r>
      <w:r w:rsid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kursie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stażu z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awodowym, doradztwie edukacyjno-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zawodowym jest jednoznaczna z rezygnacją z uczestniczenia w Projekcie.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4. Uczestnik Projektu zobowiązany jest do: </w:t>
      </w:r>
    </w:p>
    <w:p w14:paraId="5D800D44" w14:textId="2EE42484" w:rsidR="00EA65CF" w:rsidRPr="00EA65CF" w:rsidRDefault="00EA65CF" w:rsidP="00EA65C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a) zapoznan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ia się z niniejszym Regulaminem;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b) uczestniczenia w doradztwie edu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kacyjno-zawodowym oraz </w:t>
      </w:r>
      <w:r w:rsid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kursie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/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stażu zawodowym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na który został zakwalifikowany;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c) potwierdzania każdorazowo obecności poprzez złoże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nie podpisu na liście obecności;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d) usprawiedliwiania wszystkich nieobecności (dopuszcza się maksymalnie do 20% usprawiedliwionych nieobecności 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– nie dotyczy staży zawodowych);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e) wypełniania ankiet i innych dokumentów przekazywanych przez koordynatora szkolnego w okresie realizacji i trwałości projektu (w tym umowy na realizację IPD).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 </w:t>
      </w:r>
    </w:p>
    <w:p w14:paraId="1489DED2" w14:textId="77777777" w:rsidR="00EA65CF" w:rsidRPr="00EA65CF" w:rsidRDefault="00EA65CF" w:rsidP="00EA65C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§4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SKREŚLENIE UCZESTNIKA PROJEKTU Z UDZIAŁU W PROJEKCIE</w:t>
      </w:r>
    </w:p>
    <w:p w14:paraId="0835CE19" w14:textId="13936313" w:rsidR="00EA65CF" w:rsidRPr="00EA65C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 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1. Nieusprawiedliwiona nieobecn</w:t>
      </w:r>
      <w:r w:rsidR="0051328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ość uczestnika Projektu w </w:t>
      </w:r>
      <w:r w:rsid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kursie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 wymiarze ponad 10% wszystkich godzin przewidzianych dla danej grupy będzie podstawą do skreślenia z listy uczestników Projektu.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2. Decyzję o skreśleniu uczestnika z udziału w danej formie wsparcia podejmuje Komisja. </w:t>
      </w:r>
      <w:r w:rsidR="0068535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</w:t>
      </w:r>
      <w:bookmarkStart w:id="0" w:name="_GoBack"/>
      <w:bookmarkEnd w:id="0"/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lastRenderedPageBreak/>
        <w:t>O swojej decyzji powiadamia Kierownika Projektu. Na wolne miejsce kierowana jest osoba wg kolejności z listy rezerwowej.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3. Skreślenie uczestnika Projektu z udziału w danej formie wsparcia jest jednoznaczne </w:t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ze skreśleniem go z listy uczestników Projektu oraz obciążeniem go poniesionymi kosztami adekwatnymi dla otrzymanego wsparcia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w sytuacji</w:t>
      </w:r>
      <w:r w:rsidR="0051328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kiedy nikt nie może skorzystać z wolnego miejsca.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  </w:t>
      </w:r>
    </w:p>
    <w:p w14:paraId="13304437" w14:textId="77777777" w:rsidR="00EA65CF" w:rsidRPr="00EA65CF" w:rsidRDefault="00EA65CF" w:rsidP="00EA65C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§5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POSTANOWIENIA KOŃCOWE</w:t>
      </w:r>
    </w:p>
    <w:p w14:paraId="3DB5AF1F" w14:textId="7D1E8FA3" w:rsidR="008C3FFB" w:rsidRPr="008B598D" w:rsidRDefault="00EA65CF" w:rsidP="008B598D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 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1. Regulamin został opracowany i wprowa</w:t>
      </w:r>
      <w:r w:rsidR="0051328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dzony jako obowiązujący przez Zespół</w:t>
      </w:r>
      <w:r w:rsidR="008F47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Szkół </w:t>
      </w:r>
      <w:r w:rsidR="007A6066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2. Regu</w:t>
      </w:r>
      <w:r w:rsidR="0051328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lamin wchodzi w życie z dniem </w:t>
      </w:r>
      <w:r w:rsidR="00F96D52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</w:t>
      </w:r>
      <w:r w:rsidR="008F47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września 20</w:t>
      </w:r>
      <w:r w:rsidR="007A6066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20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 i obowiązuje przez</w:t>
      </w:r>
      <w:r w:rsidR="00F96D52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cały okres realizacji Projektu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3. </w:t>
      </w:r>
      <w:r w:rsidR="00513280" w:rsidRPr="0051328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Zespół Szkół </w:t>
      </w:r>
      <w:r w:rsidR="007A6066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Ogólnokształcących i Technicznych w Sompolnie </w:t>
      </w:r>
      <w:r w:rsidR="00513280" w:rsidRPr="0051328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zastrzega sobie prawo zmiany Regulaminu w każd</w:t>
      </w:r>
      <w:r w:rsidR="003B58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ym czasie trwania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projektu. Zmiany wprowadza się w formie aneksu.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4. Regula</w:t>
      </w:r>
      <w:r w:rsidR="008F47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min dostępny będzie na stronie internetowej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8F47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</w:t>
      </w:r>
      <w:r w:rsidR="007A6066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SOT w Sompolnie </w:t>
      </w:r>
      <w:r w:rsidR="008F47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oraz</w:t>
      </w:r>
      <w:r w:rsidR="00584E9E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                  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8F47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</w:t>
      </w:r>
      <w:r w:rsidR="007A6066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 </w:t>
      </w:r>
      <w:r w:rsidR="008F47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koordynatora Projektu.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5. Ostateczna interpretacja Regulaminu należy do </w:t>
      </w:r>
      <w:r w:rsidR="0051328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ZS</w:t>
      </w:r>
      <w:r w:rsidR="007A6066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OT w Sompolni</w:t>
      </w:r>
      <w:r w:rsidR="003B58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e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 oparciu o stosowane dokumenty zawarte na stronie Ministerstwa Rozwoju oraz na stronach Instytucji</w:t>
      </w:r>
      <w:r w:rsidR="00584E9E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Zarządzającej.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 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="008B598D" w:rsidRPr="008B598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Wykaz załączników:</w:t>
      </w:r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Załącznik nr 1 – Formularz zgłoszenia udziału w projekcie dla ucznia/uczennicy</w:t>
      </w:r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Załącznik nr 2 – Formularz rekrutacyjny dla uczestników projektu</w:t>
      </w:r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Załącznik nr 3 – Dek</w:t>
      </w:r>
      <w:r w:rsidR="003534C2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laracja uczestnictwa w stażu zawodowym</w:t>
      </w:r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Załącznik nr 4 – Oświadczenie uczestnika projektu</w:t>
      </w:r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Załącznik nr 5 – Rezyg</w:t>
      </w:r>
      <w:r w:rsid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nacja z uczestnictwa w kursie /stażu zawodowym/ doradztwie edukacyjno-</w:t>
      </w:r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zawodowym</w:t>
      </w:r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Załącznik nr 6 – Wniosek o zwrot kosztów dojazdu,</w:t>
      </w:r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Załącznik nr 7 – Wzór protokołu rekrutacji uczniów</w:t>
      </w:r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Załącznik nr 8 – Formy wsparcia</w:t>
      </w:r>
      <w:r w:rsidR="003D44A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 Projekcie</w:t>
      </w:r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Załącznik nr 9 – Lista rankingowa uczniów zakwalifikowanych do uczestnictwa w kursie, doradztwie </w:t>
      </w:r>
      <w:proofErr w:type="spellStart"/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edukacyjno</w:t>
      </w:r>
      <w:proofErr w:type="spellEnd"/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–zawodowym</w:t>
      </w:r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Załącznik nr 10 – Lista rezerwowa uczniów zakwalifikowanych do uczestnictwa w kursie, doradztwie </w:t>
      </w:r>
      <w:proofErr w:type="spellStart"/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edukacyjno</w:t>
      </w:r>
      <w:proofErr w:type="spellEnd"/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–zawodowym</w:t>
      </w:r>
    </w:p>
    <w:sectPr w:rsidR="008C3FFB" w:rsidRPr="008B598D" w:rsidSect="008C3F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939E" w14:textId="77777777" w:rsidR="00F54864" w:rsidRDefault="00F54864" w:rsidP="009350EF">
      <w:pPr>
        <w:spacing w:after="0" w:line="240" w:lineRule="auto"/>
      </w:pPr>
      <w:r>
        <w:separator/>
      </w:r>
    </w:p>
  </w:endnote>
  <w:endnote w:type="continuationSeparator" w:id="0">
    <w:p w14:paraId="40849334" w14:textId="77777777" w:rsidR="00F54864" w:rsidRDefault="00F54864" w:rsidP="0093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06F57" w14:textId="77777777" w:rsidR="00F54864" w:rsidRDefault="00F54864" w:rsidP="009350EF">
      <w:pPr>
        <w:spacing w:after="0" w:line="240" w:lineRule="auto"/>
      </w:pPr>
      <w:r>
        <w:separator/>
      </w:r>
    </w:p>
  </w:footnote>
  <w:footnote w:type="continuationSeparator" w:id="0">
    <w:p w14:paraId="4EE77F11" w14:textId="77777777" w:rsidR="00F54864" w:rsidRDefault="00F54864" w:rsidP="0093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1CF2F" w14:textId="77777777" w:rsidR="009350EF" w:rsidRPr="00EC0399" w:rsidRDefault="00EC0399" w:rsidP="00EC0399">
    <w:pPr>
      <w:pStyle w:val="Nagwek"/>
      <w:ind w:left="0"/>
    </w:pPr>
    <w:r w:rsidRPr="00EC0399">
      <w:rPr>
        <w:noProof/>
        <w:lang w:eastAsia="pl-PL" w:bidi="ar-SA"/>
      </w:rPr>
      <w:drawing>
        <wp:inline distT="0" distB="0" distL="0" distR="0" wp14:anchorId="4C4A534D" wp14:editId="5A6A8FFB">
          <wp:extent cx="5760720" cy="60977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239F"/>
    <w:multiLevelType w:val="hybridMultilevel"/>
    <w:tmpl w:val="93186E3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65565ABD"/>
    <w:multiLevelType w:val="hybridMultilevel"/>
    <w:tmpl w:val="94A06B3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CF"/>
    <w:rsid w:val="00003E48"/>
    <w:rsid w:val="000B28FF"/>
    <w:rsid w:val="000F5E4B"/>
    <w:rsid w:val="00135245"/>
    <w:rsid w:val="00162C0F"/>
    <w:rsid w:val="00181089"/>
    <w:rsid w:val="001A230E"/>
    <w:rsid w:val="001C4F68"/>
    <w:rsid w:val="00227A92"/>
    <w:rsid w:val="00252298"/>
    <w:rsid w:val="00274717"/>
    <w:rsid w:val="0027652A"/>
    <w:rsid w:val="002C7114"/>
    <w:rsid w:val="002E62FF"/>
    <w:rsid w:val="002F36F7"/>
    <w:rsid w:val="00333396"/>
    <w:rsid w:val="003534C2"/>
    <w:rsid w:val="00373B2F"/>
    <w:rsid w:val="003B580F"/>
    <w:rsid w:val="003D18C7"/>
    <w:rsid w:val="003D3A63"/>
    <w:rsid w:val="003D44AF"/>
    <w:rsid w:val="00513280"/>
    <w:rsid w:val="005364BA"/>
    <w:rsid w:val="00584E9E"/>
    <w:rsid w:val="0061032C"/>
    <w:rsid w:val="006242CC"/>
    <w:rsid w:val="00685359"/>
    <w:rsid w:val="00696972"/>
    <w:rsid w:val="00743C01"/>
    <w:rsid w:val="00760070"/>
    <w:rsid w:val="007A6066"/>
    <w:rsid w:val="007D4BD9"/>
    <w:rsid w:val="007F5EEF"/>
    <w:rsid w:val="00817202"/>
    <w:rsid w:val="00866F36"/>
    <w:rsid w:val="00881C48"/>
    <w:rsid w:val="008B2C7F"/>
    <w:rsid w:val="008B598D"/>
    <w:rsid w:val="008C3FFB"/>
    <w:rsid w:val="008F473D"/>
    <w:rsid w:val="009350EF"/>
    <w:rsid w:val="0096362F"/>
    <w:rsid w:val="009F4061"/>
    <w:rsid w:val="009F7365"/>
    <w:rsid w:val="00A577DB"/>
    <w:rsid w:val="00AC060A"/>
    <w:rsid w:val="00AE3E97"/>
    <w:rsid w:val="00AF10E0"/>
    <w:rsid w:val="00B737AF"/>
    <w:rsid w:val="00C00DA0"/>
    <w:rsid w:val="00C96B00"/>
    <w:rsid w:val="00CD3F80"/>
    <w:rsid w:val="00D032EB"/>
    <w:rsid w:val="00D177CB"/>
    <w:rsid w:val="00D71E25"/>
    <w:rsid w:val="00E33311"/>
    <w:rsid w:val="00E45C3C"/>
    <w:rsid w:val="00E53006"/>
    <w:rsid w:val="00E76356"/>
    <w:rsid w:val="00E839C2"/>
    <w:rsid w:val="00EA65CF"/>
    <w:rsid w:val="00EC0399"/>
    <w:rsid w:val="00ED16BF"/>
    <w:rsid w:val="00ED73A7"/>
    <w:rsid w:val="00F47424"/>
    <w:rsid w:val="00F54864"/>
    <w:rsid w:val="00F613B1"/>
    <w:rsid w:val="00F61D3C"/>
    <w:rsid w:val="00F761BA"/>
    <w:rsid w:val="00F8529B"/>
    <w:rsid w:val="00F937DC"/>
    <w:rsid w:val="00F96D52"/>
    <w:rsid w:val="00FB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1A4A4"/>
  <w15:docId w15:val="{BCD17150-4050-4EBF-8AD4-1EEF4F1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6F7"/>
    <w:rPr>
      <w:color w:val="5A5A5A" w:themeColor="text1" w:themeTint="A5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A65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CF"/>
    <w:rPr>
      <w:rFonts w:ascii="Tahoma" w:hAnsi="Tahoma" w:cs="Tahoma"/>
      <w:color w:val="5A5A5A" w:themeColor="text1" w:themeTint="A5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0EF"/>
    <w:rPr>
      <w:color w:val="5A5A5A" w:themeColor="text1" w:themeTint="A5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3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0EF"/>
    <w:rPr>
      <w:color w:val="5A5A5A" w:themeColor="text1" w:themeTint="A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8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1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66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6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39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41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5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90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6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80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9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0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499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903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2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67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7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0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0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93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5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22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konin.pl/userfiles/files/Za%C5%82%C4%85cznik%20nr%208_Formy%20wsparcia(4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wiat.konin.pl/userfiles/files/Za%C5%82%C4%85cznik%20nr%205_Rezygnacja%20z%20uczestnictwa(1)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32839-3FAF-4887-9EC0-8BF4078E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sekretariat</cp:lastModifiedBy>
  <cp:revision>9</cp:revision>
  <dcterms:created xsi:type="dcterms:W3CDTF">2020-09-09T06:12:00Z</dcterms:created>
  <dcterms:modified xsi:type="dcterms:W3CDTF">2020-10-08T11:55:00Z</dcterms:modified>
</cp:coreProperties>
</file>